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widowControl w:val="1"/>
        <w:spacing w:line="240" w:lineRule="auto"/>
        <w:ind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Протокол № 4</w:t>
      </w:r>
    </w:p>
    <w:p w14:paraId="02000000">
      <w:pPr>
        <w:widowControl w:val="1"/>
        <w:spacing w:line="240" w:lineRule="auto"/>
        <w:ind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Заседания РМО преподавателей ОБЗР от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апреля</w:t>
      </w:r>
      <w:r>
        <w:rPr>
          <w:rFonts w:ascii="Times New Roman" w:hAnsi="Times New Roman"/>
          <w:sz w:val="28"/>
        </w:rPr>
        <w:t xml:space="preserve"> 202</w:t>
      </w:r>
      <w:r>
        <w:rPr>
          <w:rFonts w:ascii="Times New Roman" w:hAnsi="Times New Roman"/>
          <w:sz w:val="28"/>
        </w:rPr>
        <w:t>5</w:t>
      </w:r>
      <w:r>
        <w:rPr>
          <w:rFonts w:ascii="Times New Roman" w:hAnsi="Times New Roman"/>
          <w:sz w:val="28"/>
        </w:rPr>
        <w:t xml:space="preserve"> г.</w:t>
      </w:r>
    </w:p>
    <w:p w14:paraId="03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Присутствовало: 27 чел. </w:t>
      </w:r>
    </w:p>
    <w:p w14:paraId="04000000">
      <w:pPr>
        <w:widowControl w:val="1"/>
        <w:spacing w:line="240" w:lineRule="auto"/>
        <w:ind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Тема заседания: «</w:t>
      </w:r>
      <w:r>
        <w:rPr>
          <w:rFonts w:ascii="Times New Roman" w:hAnsi="Times New Roman"/>
          <w:sz w:val="28"/>
        </w:rPr>
        <w:t>Практические действия обучающихся при освоении ФООП на уроках ОБЗР. Соревнования как способ закрепления практических знаний</w:t>
      </w:r>
      <w:r>
        <w:rPr>
          <w:rFonts w:ascii="Times New Roman" w:hAnsi="Times New Roman"/>
          <w:sz w:val="28"/>
        </w:rPr>
        <w:t>».</w:t>
      </w:r>
    </w:p>
    <w:p w14:paraId="05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Цели: </w:t>
      </w:r>
    </w:p>
    <w:p w14:paraId="06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Повышение теоретического и практического уровня знаний у обучающихся; </w:t>
      </w:r>
    </w:p>
    <w:p w14:paraId="07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Расширение возможностей разноплановой деятельности учащихся. Вопросы для обсуждения: </w:t>
      </w:r>
    </w:p>
    <w:p w14:paraId="08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>формирования у обучающихся сознательного и ответственного отношения к вопросам личной и общественной безопасности</w:t>
      </w:r>
      <w:r>
        <w:rPr>
          <w:rFonts w:ascii="Times New Roman" w:hAnsi="Times New Roman"/>
          <w:sz w:val="28"/>
        </w:rPr>
        <w:t xml:space="preserve">. </w:t>
      </w:r>
    </w:p>
    <w:p w14:paraId="09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>получения ими практических навыков и умений поведения в чрезвычайных ситуациях</w:t>
      </w:r>
      <w:r>
        <w:rPr>
          <w:rFonts w:ascii="Times New Roman" w:hAnsi="Times New Roman"/>
          <w:sz w:val="28"/>
        </w:rPr>
        <w:t xml:space="preserve">. </w:t>
      </w:r>
    </w:p>
    <w:p w14:paraId="0A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sz w:val="28"/>
        </w:rPr>
        <w:t>пропаганды и популяризации здорового образа жизни, совершенствования морально-психологического и физического состояния</w:t>
      </w:r>
      <w:r>
        <w:rPr>
          <w:rFonts w:ascii="Times New Roman" w:hAnsi="Times New Roman"/>
          <w:sz w:val="28"/>
        </w:rPr>
        <w:t xml:space="preserve">. </w:t>
      </w:r>
    </w:p>
    <w:p w14:paraId="0B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0C00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Выступили:</w:t>
      </w:r>
    </w:p>
    <w:p w14:paraId="0D000000">
      <w:pPr>
        <w:pStyle w:val="Style_1"/>
        <w:widowControl w:val="1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План проведения МО</w:t>
      </w:r>
    </w:p>
    <w:p w14:paraId="0E000000">
      <w:pPr>
        <w:pStyle w:val="Style_1"/>
        <w:numPr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Грохотов А.А. Практические действия обучающихся при освоении ФООП на уроках ОБЗР. Соревнования как способ закрепления практических знаний.</w:t>
      </w:r>
    </w:p>
    <w:p w14:paraId="0F000000">
      <w:pPr>
        <w:pStyle w:val="Style_1"/>
        <w:numPr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Представитель Пожарной охраны МЧС России ПСЧ 81 Рябикин Алексей Викторович. Правила использования пожарного инвентаря при прокладывании пожарной линии.</w:t>
      </w:r>
    </w:p>
    <w:p w14:paraId="10000000">
      <w:pPr>
        <w:pStyle w:val="Style_1"/>
        <w:numPr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Представитель ДПЧС Правила оказания первой помощи при кровотечении и переломах конечностей.</w:t>
      </w:r>
    </w:p>
    <w:p w14:paraId="11000000">
      <w:pPr>
        <w:pStyle w:val="Style_1"/>
        <w:numPr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Представитель ДПЧС Правила оказания помощи утопающим с использованием аварийно-спасательного оборудования (спасательный круг, конец Александрова)</w:t>
      </w:r>
    </w:p>
    <w:p w14:paraId="12000000">
      <w:pPr>
        <w:pStyle w:val="Style_1"/>
        <w:numPr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Литвишко В.Н. Правила использования средств индивидуальной защиты органов дыхания. </w:t>
      </w:r>
    </w:p>
    <w:p w14:paraId="13000000">
      <w:pPr>
        <w:numPr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Грохотов А.А. Правила использования туристского оборудования.</w:t>
      </w:r>
    </w:p>
    <w:p w14:paraId="1400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Решили:</w:t>
      </w:r>
    </w:p>
    <w:p w14:paraId="1500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1. Отработать материал по теме РМО.</w:t>
      </w:r>
    </w:p>
    <w:p w14:paraId="1600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2. Принять к сведению и применят в работе, методический материал.</w:t>
      </w:r>
    </w:p>
    <w:p w14:paraId="17000000">
      <w:pPr>
        <w:widowControl w:val="1"/>
        <w:spacing w:line="240" w:lineRule="auto"/>
        <w:ind w:firstLine="0"/>
        <w:jc w:val="left"/>
        <w:rPr>
          <w:rFonts w:ascii="Times New Roman" w:hAnsi="Times New Roman"/>
          <w:color w:val="1A1A1A"/>
          <w:sz w:val="28"/>
        </w:rPr>
      </w:pPr>
      <w:r>
        <w:rPr>
          <w:rFonts w:ascii="Times New Roman" w:hAnsi="Times New Roman"/>
          <w:color w:val="1A1A1A"/>
          <w:sz w:val="28"/>
        </w:rPr>
        <w:t>3. Подготовить команды к предстоящим соревнованиям.</w:t>
      </w:r>
    </w:p>
    <w:p w14:paraId="18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</w:p>
    <w:p w14:paraId="19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Руководитель РМО                                                                 Грохотов А.А.</w:t>
      </w:r>
    </w:p>
    <w:p w14:paraId="1A000000">
      <w:pPr>
        <w:widowControl w:val="1"/>
        <w:spacing w:line="240" w:lineRule="auto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Секретарь                                                                                   Чернышев М.И.</w:t>
      </w:r>
    </w:p>
    <w:p w14:paraId="1B000000"/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suff w:val="tab"/>
      <w:lvlText w:val="%1."/>
      <w:pPr>
        <w:widowControl w:val="1"/>
        <w:ind w:hanging="360" w:left="720"/>
      </w:pPr>
    </w:lvl>
    <w:lvl w:ilvl="1">
      <w:start w:val="1"/>
      <w:numFmt w:val="lowerLetter"/>
      <w:suff w:val="tab"/>
      <w:lvlText w:val="%2."/>
      <w:pPr>
        <w:widowControl w:val="1"/>
        <w:ind w:hanging="360" w:left="1440"/>
      </w:pPr>
    </w:lvl>
    <w:lvl w:ilvl="2">
      <w:start w:val="1"/>
      <w:numFmt w:val="lowerRoman"/>
      <w:suff w:val="tab"/>
      <w:lvlText w:val="%3."/>
      <w:lvlJc w:val="right"/>
      <w:pPr>
        <w:widowControl w:val="1"/>
        <w:ind w:hanging="360" w:left="2160"/>
      </w:pPr>
    </w:lvl>
    <w:lvl w:ilvl="3">
      <w:start w:val="1"/>
      <w:numFmt w:val="decimal"/>
      <w:suff w:val="tab"/>
      <w:lvlText w:val="%4."/>
      <w:pPr>
        <w:widowControl w:val="1"/>
        <w:ind w:hanging="360" w:left="2880"/>
      </w:pPr>
    </w:lvl>
    <w:lvl w:ilvl="4">
      <w:start w:val="1"/>
      <w:numFmt w:val="lowerLetter"/>
      <w:suff w:val="tab"/>
      <w:lvlText w:val="%5."/>
      <w:pPr>
        <w:widowControl w:val="1"/>
        <w:ind w:hanging="360" w:left="3600"/>
      </w:pPr>
    </w:lvl>
    <w:lvl w:ilvl="5">
      <w:start w:val="1"/>
      <w:numFmt w:val="lowerRoman"/>
      <w:suff w:val="tab"/>
      <w:lvlText w:val="%6."/>
      <w:lvlJc w:val="right"/>
      <w:pPr>
        <w:widowControl w:val="1"/>
        <w:ind w:hanging="360" w:left="4320"/>
      </w:pPr>
    </w:lvl>
    <w:lvl w:ilvl="6">
      <w:start w:val="1"/>
      <w:numFmt w:val="decimal"/>
      <w:suff w:val="tab"/>
      <w:lvlText w:val="%7."/>
      <w:pPr>
        <w:widowControl w:val="1"/>
        <w:ind w:hanging="360" w:left="5040"/>
      </w:pPr>
    </w:lvl>
    <w:lvl w:ilvl="7">
      <w:start w:val="1"/>
      <w:numFmt w:val="lowerLetter"/>
      <w:suff w:val="tab"/>
      <w:lvlText w:val="%8."/>
      <w:pPr>
        <w:widowControl w:val="1"/>
        <w:ind w:hanging="360" w:left="5760"/>
      </w:pPr>
    </w:lvl>
    <w:lvl w:ilvl="8">
      <w:start w:val="1"/>
      <w:numFmt w:val="lowerRoman"/>
      <w:suff w:val="tab"/>
      <w:lvlText w:val="%9."/>
      <w:lvlJc w:val="right"/>
      <w:pPr>
        <w:widowControl w:val="1"/>
        <w:ind w:hanging="360" w:left="648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widowControl w:val="1"/>
        <w:spacing w:after="0" w:before="0" w:line="360" w:lineRule="auto"/>
        <w:ind w:firstLine="709" w:left="0" w:right="0"/>
        <w:jc w:val="both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</w:style>
  <w:style w:default="1" w:styleId="Style_1_ch" w:type="character">
    <w:name w:val="Normal"/>
    <w:link w:val="Style_1"/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9" w:type="paragraph">
    <w:name w:val="toc 3"/>
    <w:next w:val="Style_1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1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1" w:type="paragraph">
    <w:name w:val="heading 1"/>
    <w:next w:val="Style_1"/>
    <w:link w:val="Style_1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2" w:type="paragraph">
    <w:name w:val="Hyperlink"/>
    <w:link w:val="Style_12_ch"/>
    <w:rPr>
      <w:color w:val="0000FF"/>
      <w:u w:val="single"/>
    </w:rPr>
  </w:style>
  <w:style w:styleId="Style_12_ch" w:type="character">
    <w:name w:val="Hyperlink"/>
    <w:link w:val="Style_12"/>
    <w:rPr>
      <w:color w:val="0000FF"/>
      <w:u w:val="single"/>
    </w:rPr>
  </w:style>
  <w:style w:styleId="Style_13" w:type="paragraph">
    <w:name w:val="Foot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Footnote"/>
    <w:link w:val="Style_13"/>
    <w:rPr>
      <w:rFonts w:ascii="XO Thames" w:hAnsi="XO Thames"/>
      <w:sz w:val="22"/>
    </w:rPr>
  </w:style>
  <w:style w:styleId="Style_14" w:type="paragraph">
    <w:name w:val="toc 1"/>
    <w:next w:val="Style_1"/>
    <w:link w:val="Style_1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4_ch" w:type="character">
    <w:name w:val="toc 1"/>
    <w:link w:val="Style_14"/>
    <w:rPr>
      <w:rFonts w:ascii="XO Thames" w:hAnsi="XO Thames"/>
      <w:b w:val="1"/>
      <w:sz w:val="28"/>
    </w:rPr>
  </w:style>
  <w:style w:styleId="Style_15" w:type="paragraph">
    <w:name w:val="Header and Footer"/>
    <w:link w:val="Style_15_ch"/>
    <w:pPr>
      <w:spacing w:line="240" w:lineRule="auto"/>
      <w:ind/>
      <w:jc w:val="both"/>
    </w:pPr>
    <w:rPr>
      <w:rFonts w:ascii="XO Thames" w:hAnsi="XO Thames"/>
      <w:sz w:val="28"/>
    </w:rPr>
  </w:style>
  <w:style w:styleId="Style_15_ch" w:type="character">
    <w:name w:val="Header and Footer"/>
    <w:link w:val="Style_15"/>
    <w:rPr>
      <w:rFonts w:ascii="XO Thames" w:hAnsi="XO Thames"/>
      <w:sz w:val="28"/>
    </w:rPr>
  </w:style>
  <w:style w:styleId="Style_16" w:type="paragraph">
    <w:name w:val="toc 9"/>
    <w:next w:val="Style_1"/>
    <w:link w:val="Style_1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6_ch" w:type="character">
    <w:name w:val="toc 9"/>
    <w:link w:val="Style_16"/>
    <w:rPr>
      <w:rFonts w:ascii="XO Thames" w:hAnsi="XO Thames"/>
      <w:sz w:val="28"/>
    </w:rPr>
  </w:style>
  <w:style w:styleId="Style_17" w:type="paragraph">
    <w:name w:val="toc 8"/>
    <w:next w:val="Style_1"/>
    <w:link w:val="Style_1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7_ch" w:type="character">
    <w:name w:val="toc 8"/>
    <w:link w:val="Style_17"/>
    <w:rPr>
      <w:rFonts w:ascii="XO Thames" w:hAnsi="XO Thames"/>
      <w:sz w:val="28"/>
    </w:rPr>
  </w:style>
  <w:style w:styleId="Style_18" w:type="paragraph">
    <w:name w:val="toc 5"/>
    <w:next w:val="Style_1"/>
    <w:link w:val="Style_1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8_ch" w:type="character">
    <w:name w:val="toc 5"/>
    <w:link w:val="Style_18"/>
    <w:rPr>
      <w:rFonts w:ascii="XO Thames" w:hAnsi="XO Thames"/>
      <w:sz w:val="28"/>
    </w:rPr>
  </w:style>
  <w:style w:styleId="Style_19" w:type="paragraph">
    <w:name w:val="Subtitle"/>
    <w:next w:val="Style_1"/>
    <w:link w:val="Style_1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9_ch" w:type="character">
    <w:name w:val="Subtitle"/>
    <w:link w:val="Style_19"/>
    <w:rPr>
      <w:rFonts w:ascii="XO Thames" w:hAnsi="XO Thames"/>
      <w:i w:val="1"/>
      <w:sz w:val="24"/>
    </w:rPr>
  </w:style>
  <w:style w:styleId="Style_20" w:type="paragraph">
    <w:name w:val="Title"/>
    <w:next w:val="Style_1"/>
    <w:link w:val="Style_2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0_ch" w:type="character">
    <w:name w:val="Title"/>
    <w:link w:val="Style_20"/>
    <w:rPr>
      <w:rFonts w:ascii="XO Thames" w:hAnsi="XO Thames"/>
      <w:b w:val="1"/>
      <w:caps w:val="1"/>
      <w:sz w:val="40"/>
    </w:rPr>
  </w:style>
  <w:style w:styleId="Style_21" w:type="paragraph">
    <w:name w:val="heading 4"/>
    <w:next w:val="Style_1"/>
    <w:link w:val="Style_2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_ch" w:type="character">
    <w:name w:val="heading 4"/>
    <w:link w:val="Style_21"/>
    <w:rPr>
      <w:rFonts w:ascii="XO Thames" w:hAnsi="XO Thames"/>
      <w:b w:val="1"/>
      <w:sz w:val="24"/>
    </w:rPr>
  </w:style>
  <w:style w:styleId="Style_22" w:type="paragraph">
    <w:name w:val="heading 2"/>
    <w:next w:val="Style_1"/>
    <w:link w:val="Style_2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2_ch" w:type="character">
    <w:name w:val="heading 2"/>
    <w:link w:val="Style_22"/>
    <w:rPr>
      <w:rFonts w:ascii="XO Thames" w:hAnsi="XO Thames"/>
      <w:b w:val="1"/>
      <w:sz w:val="28"/>
    </w:rPr>
  </w:style>
  <w:style w:default="1" w:styleId="Style_2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MyOffice-CoreFramework-Windows/36-1319.1058.9942.953.1@04494a3b551f3193b92c1c6a32fdda6152bfb270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2025-05-30T18:06:00Z</dcterms:created>
  <dcterms:modified xsi:type="dcterms:W3CDTF">2025-06-10T07:30:46Z</dcterms:modified>
</cp:coreProperties>
</file>