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A19864C">
      <w:pPr>
        <w:pStyle w:val="10"/>
        <w:spacing w:before="0" w:beforeAutospacing="0" w:after="0" w:afterAutospacing="0"/>
        <w:jc w:val="center"/>
        <w:rPr>
          <w:rFonts w:hint="default"/>
          <w:b/>
          <w:sz w:val="28"/>
          <w:lang w:val="ru-RU"/>
        </w:rPr>
      </w:pPr>
      <w:r>
        <w:rPr>
          <w:b/>
          <w:sz w:val="28"/>
        </w:rPr>
        <w:t xml:space="preserve">Протокол № </w:t>
      </w:r>
      <w:r>
        <w:rPr>
          <w:rFonts w:hint="default"/>
          <w:b/>
          <w:sz w:val="28"/>
          <w:lang w:val="ru-RU"/>
        </w:rPr>
        <w:t>4</w:t>
      </w:r>
    </w:p>
    <w:p w14:paraId="74228B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районного методического объединения учителей</w:t>
      </w:r>
    </w:p>
    <w:p w14:paraId="62448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истории и обществознания Неклиновского района </w:t>
      </w:r>
    </w:p>
    <w:p w14:paraId="68B7EB3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22.</w:t>
      </w:r>
      <w:r>
        <w:rPr>
          <w:rFonts w:ascii="Times New Roman" w:hAnsi="Times New Roman"/>
          <w:b/>
          <w:sz w:val="28"/>
          <w:szCs w:val="28"/>
        </w:rPr>
        <w:t xml:space="preserve"> 0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</w:rPr>
        <w:t>. 202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г. </w:t>
      </w:r>
    </w:p>
    <w:p w14:paraId="789A53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FB4A93C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val="ru-RU"/>
        </w:rPr>
        <w:t>«Подведение итогов работы МО учителей истории в 2023-2024 учебном году. Планирование работы МО на 2024-2025 учебный год»</w:t>
      </w:r>
    </w:p>
    <w:p w14:paraId="075724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85F0E9D">
      <w:pPr>
        <w:spacing w:after="0" w:line="240" w:lineRule="auto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/>
          <w:b w:val="0"/>
          <w:bCs/>
          <w:sz w:val="28"/>
          <w:szCs w:val="28"/>
          <w:lang w:val="ru-RU"/>
        </w:rPr>
        <w:t>круглый</w:t>
      </w: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 xml:space="preserve"> стол</w:t>
      </w:r>
    </w:p>
    <w:p w14:paraId="3C3B56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27DD5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>МБОУ ДОД «ЦВР» Неклиновского района</w:t>
      </w:r>
    </w:p>
    <w:p w14:paraId="685CDC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6D74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</w:t>
      </w:r>
      <w:r>
        <w:rPr>
          <w:rFonts w:ascii="Times New Roman" w:hAnsi="Times New Roman"/>
          <w:sz w:val="28"/>
          <w:szCs w:val="28"/>
        </w:rPr>
        <w:t>:</w:t>
      </w:r>
    </w:p>
    <w:p w14:paraId="294F8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hint="default"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 учител</w:t>
      </w: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</w:rPr>
        <w:t xml:space="preserve"> истории и обществознания Неклиновского района</w:t>
      </w:r>
    </w:p>
    <w:p w14:paraId="4F83E4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879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заседания:</w:t>
      </w:r>
    </w:p>
    <w:p w14:paraId="74A85B6C">
      <w:pPr>
        <w:numPr>
          <w:ilvl w:val="0"/>
          <w:numId w:val="1"/>
        </w:numPr>
        <w:spacing w:before="30" w:after="30" w:line="240" w:lineRule="auto"/>
        <w:jc w:val="both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Переход к новым индикаторам оценки образовательных результатов: приоритет личностных результатов.</w:t>
      </w:r>
    </w:p>
    <w:p w14:paraId="09A31423">
      <w:pPr>
        <w:numPr>
          <w:ilvl w:val="0"/>
          <w:numId w:val="1"/>
        </w:numPr>
        <w:spacing w:before="30" w:after="30" w:line="240" w:lineRule="auto"/>
        <w:jc w:val="both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Анализ работы МО за 2023 — 2024 учебный год.</w:t>
      </w:r>
    </w:p>
    <w:p w14:paraId="0B5BBB2E">
      <w:pPr>
        <w:numPr>
          <w:ilvl w:val="0"/>
          <w:numId w:val="1"/>
        </w:numPr>
        <w:spacing w:before="30" w:after="30" w:line="240" w:lineRule="auto"/>
        <w:jc w:val="both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Утверждение задач на новый 2024— 2025 учебный год.</w:t>
      </w:r>
    </w:p>
    <w:p w14:paraId="0BC432D7">
      <w:pPr>
        <w:widowControl w:val="0"/>
        <w:numPr>
          <w:ilvl w:val="0"/>
          <w:numId w:val="1"/>
        </w:numPr>
        <w:bidi w:val="0"/>
        <w:spacing w:before="30" w:after="30" w:line="240" w:lineRule="auto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Рассмотрение «Федерального перечня учебников» на 2024-2025 учебный год</w:t>
      </w:r>
    </w:p>
    <w:p w14:paraId="368B7117">
      <w:pPr>
        <w:numPr>
          <w:ilvl w:val="0"/>
          <w:numId w:val="1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eastAsia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8"/>
          <w:lang w:val="en-US" w:eastAsia="ru-RU"/>
        </w:rPr>
        <w:t>Методические рекомендации к организации деятельности  подкомиссии областной предметных комиссий по истории и обществознанию  ГИА - 9.</w:t>
      </w:r>
    </w:p>
    <w:p w14:paraId="234E26F0"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Times New Roman"/>
          <w:color w:val="000000"/>
          <w:sz w:val="28"/>
          <w:szCs w:val="28"/>
          <w:lang w:val="en-US" w:eastAsia="ru-RU"/>
        </w:rPr>
      </w:pPr>
    </w:p>
    <w:p w14:paraId="6314E4ED">
      <w:pPr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/>
          <w:sz w:val="28"/>
          <w:szCs w:val="28"/>
        </w:rPr>
        <w:t xml:space="preserve"> слушали учителя </w:t>
      </w:r>
      <w:r>
        <w:rPr>
          <w:rFonts w:ascii="Times New Roman" w:hAnsi="Times New Roman"/>
          <w:sz w:val="28"/>
          <w:szCs w:val="28"/>
          <w:lang w:val="ru-RU"/>
        </w:rPr>
        <w:t>МБОУ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Николаевской СОШ Стукань И. Е, которая обратила внимание на то, что ф</w:t>
      </w:r>
      <w:r>
        <w:rPr>
          <w:rFonts w:hint="default" w:ascii="Times New Roman" w:hAnsi="Times New Roman"/>
          <w:sz w:val="28"/>
          <w:szCs w:val="28"/>
          <w:lang w:val="ru-RU" w:eastAsia="zh-CN"/>
        </w:rPr>
        <w:t xml:space="preserve">ормирование личностных результатов обеспечивается в ходе реализации всех компонентов образовательной деятельности, включая внеурочную деятельность. Достижение личностных результатов не выносится на итоговую оценку обучающихся, а является предметом оценки эффективности воспитательно- </w:t>
      </w:r>
    </w:p>
    <w:p w14:paraId="0D6B0DD2">
      <w:pPr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/>
          <w:sz w:val="28"/>
          <w:szCs w:val="28"/>
          <w:lang w:val="ru-RU" w:eastAsia="zh-CN"/>
        </w:rPr>
        <w:t>образовательной деятельности образовательной организации и образовательных систем разного уровня. Личностные результаты планируются за уровень обучения, на каждом уроке в части: патриотического воспитания, гражданского и духовно-нравственного воспитания эстетического воспитания,трудового воспитания, экологического воспитания, ценности научного познания и практической деятельности, формирования культуры здоровья и эмоционального благополучия.</w:t>
      </w:r>
    </w:p>
    <w:p w14:paraId="6B1C74A7">
      <w:pPr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/>
          <w:sz w:val="28"/>
          <w:szCs w:val="28"/>
          <w:lang w:val="ru-RU" w:eastAsia="zh-CN"/>
        </w:rPr>
        <w:t>Личностные результаты оцениваются в разных формах:</w:t>
      </w:r>
    </w:p>
    <w:p w14:paraId="671E06FF">
      <w:pPr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/>
          <w:sz w:val="28"/>
          <w:szCs w:val="28"/>
          <w:lang w:val="ru-RU" w:eastAsia="zh-CN"/>
        </w:rPr>
        <w:t xml:space="preserve"> - неперсонифицированная (характеризующая достижения в классе, параллели, образовательной ступени, у конкретного учителя, в ОО),</w:t>
      </w:r>
    </w:p>
    <w:p w14:paraId="33A02960">
      <w:pPr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/>
          <w:sz w:val="28"/>
          <w:szCs w:val="28"/>
          <w:lang w:val="ru-RU" w:eastAsia="zh-CN"/>
        </w:rPr>
        <w:t xml:space="preserve"> - качественная (измеренная в номинативной шкале: есть/нет), </w:t>
      </w:r>
    </w:p>
    <w:p w14:paraId="4A32F025">
      <w:pPr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/>
          <w:sz w:val="28"/>
          <w:szCs w:val="28"/>
          <w:lang w:val="ru-RU" w:eastAsia="zh-CN"/>
        </w:rPr>
        <w:t xml:space="preserve">- количественная (измеренная, например, в ранговой шкале: больше/меньше), - интегральная (комплексные тесты, портфолио, выставки, презентации), </w:t>
      </w:r>
    </w:p>
    <w:p w14:paraId="17DA50D2">
      <w:pPr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/>
          <w:sz w:val="28"/>
          <w:szCs w:val="28"/>
          <w:lang w:val="ru-RU" w:eastAsia="zh-CN"/>
        </w:rPr>
        <w:t>- дифференцированная (диагностирование отдельных аспектов развития). В систему диагностики могут входить различные методы, дополняющие друг друга: наблюдение, экспертная оценка, опросные методы, в том числе с использованием стандартизованных опросников, тестирование, в том числе с помощью проективных методик и др., анализ продуктов деятельности (проектов, практических, творческих работ),  самооценка и т.д</w:t>
      </w:r>
    </w:p>
    <w:p w14:paraId="5474AB97">
      <w:pPr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 w14:paraId="7B766BA6">
      <w:pPr>
        <w:pStyle w:val="10"/>
        <w:shd w:val="clear" w:color="auto" w:fill="FFFFFF"/>
        <w:spacing w:before="0" w:beforeAutospacing="0" w:after="0" w:afterAutospacing="0"/>
        <w:jc w:val="both"/>
        <w:rPr>
          <w:rFonts w:hint="default"/>
          <w:sz w:val="28"/>
          <w:szCs w:val="28"/>
          <w:lang w:val="ru-RU" w:eastAsia="zh-CN"/>
        </w:rPr>
      </w:pPr>
      <w:r>
        <w:rPr>
          <w:rFonts w:ascii="Times New Roman" w:hAnsi="Times New Roman"/>
          <w:b/>
          <w:sz w:val="28"/>
          <w:szCs w:val="28"/>
        </w:rPr>
        <w:t xml:space="preserve">По второму </w:t>
      </w:r>
      <w:r>
        <w:rPr>
          <w:b/>
          <w:sz w:val="28"/>
          <w:szCs w:val="28"/>
          <w:lang w:val="ru-RU"/>
        </w:rPr>
        <w:t>и</w:t>
      </w:r>
      <w:r>
        <w:rPr>
          <w:rFonts w:hint="default"/>
          <w:b/>
          <w:sz w:val="28"/>
          <w:szCs w:val="28"/>
          <w:lang w:val="ru-RU"/>
        </w:rPr>
        <w:t xml:space="preserve"> третьему </w:t>
      </w:r>
      <w:r>
        <w:rPr>
          <w:rFonts w:ascii="Times New Roman" w:hAnsi="Times New Roman"/>
          <w:b/>
          <w:sz w:val="28"/>
          <w:szCs w:val="28"/>
        </w:rPr>
        <w:t>вопрос</w:t>
      </w:r>
      <w:r>
        <w:rPr>
          <w:b/>
          <w:sz w:val="28"/>
          <w:szCs w:val="28"/>
          <w:lang w:val="ru-RU"/>
        </w:rPr>
        <w:t>ам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выступила </w:t>
      </w:r>
      <w:r>
        <w:rPr>
          <w:sz w:val="28"/>
          <w:szCs w:val="28"/>
          <w:lang w:val="ru-RU"/>
        </w:rPr>
        <w:t>руководитель</w:t>
      </w:r>
      <w:r>
        <w:rPr>
          <w:rFonts w:hint="default"/>
          <w:sz w:val="28"/>
          <w:szCs w:val="28"/>
          <w:lang w:val="ru-RU"/>
        </w:rPr>
        <w:t xml:space="preserve"> МО Сухоненко И. А., которая проанализировала деятельность учителей истории Неклиновского района в 2023-2024 учебном году по направлениям: </w:t>
      </w:r>
    </w:p>
    <w:p w14:paraId="793A3F7B">
      <w:pPr>
        <w:pStyle w:val="10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-Информация о курсах повышения квалификации учителей района </w:t>
      </w:r>
    </w:p>
    <w:p w14:paraId="40FF994B">
      <w:pPr>
        <w:pStyle w:val="10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</w:t>
      </w:r>
      <w:r>
        <w:rPr>
          <w:sz w:val="28"/>
          <w:szCs w:val="28"/>
          <w:lang w:val="ru-RU"/>
        </w:rPr>
        <w:t>ная</w:t>
      </w:r>
      <w:r>
        <w:rPr>
          <w:rFonts w:ascii="Times New Roman" w:hAnsi="Times New Roman"/>
          <w:sz w:val="28"/>
          <w:szCs w:val="28"/>
        </w:rPr>
        <w:t xml:space="preserve"> работ</w:t>
      </w:r>
      <w:r>
        <w:rPr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 с Одаренными детьми согласно плану;</w:t>
      </w:r>
    </w:p>
    <w:p w14:paraId="5800B3FD">
      <w:pPr>
        <w:pStyle w:val="10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sz w:val="28"/>
          <w:szCs w:val="28"/>
          <w:lang w:val="ru-RU"/>
        </w:rPr>
        <w:t>методическая</w:t>
      </w:r>
      <w:r>
        <w:rPr>
          <w:rFonts w:hint="default"/>
          <w:sz w:val="28"/>
          <w:szCs w:val="28"/>
          <w:lang w:val="ru-RU"/>
        </w:rPr>
        <w:t xml:space="preserve"> помощь </w:t>
      </w:r>
      <w:r>
        <w:rPr>
          <w:rFonts w:ascii="Times New Roman" w:hAnsi="Times New Roman"/>
          <w:sz w:val="28"/>
          <w:szCs w:val="28"/>
        </w:rPr>
        <w:t>Молодым педагогам;</w:t>
      </w:r>
    </w:p>
    <w:p w14:paraId="70519F4B">
      <w:pPr>
        <w:pStyle w:val="10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-мероприяти</w:t>
      </w:r>
      <w:r>
        <w:rPr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</w:rPr>
        <w:t xml:space="preserve"> МО (мастер-класс</w:t>
      </w:r>
      <w:r>
        <w:rPr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</w:rPr>
        <w:t>, практически</w:t>
      </w:r>
      <w:r>
        <w:rPr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</w:rPr>
        <w:t xml:space="preserve"> заняти</w:t>
      </w:r>
      <w:r>
        <w:rPr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</w:rPr>
        <w:t>, семинар</w:t>
      </w:r>
      <w:r>
        <w:rPr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</w:rPr>
        <w:t>, вебина</w:t>
      </w:r>
      <w:r>
        <w:rPr>
          <w:sz w:val="28"/>
          <w:szCs w:val="28"/>
          <w:lang w:val="ru-RU"/>
        </w:rPr>
        <w:t>ры</w:t>
      </w:r>
      <w:r>
        <w:rPr>
          <w:rFonts w:ascii="Times New Roman" w:hAnsi="Times New Roman"/>
          <w:sz w:val="28"/>
          <w:szCs w:val="28"/>
        </w:rPr>
        <w:t>, совещани</w:t>
      </w:r>
      <w:r>
        <w:rPr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</w:rPr>
        <w:t xml:space="preserve"> и т.д.);</w:t>
      </w:r>
    </w:p>
    <w:p w14:paraId="0940DD2E">
      <w:pPr>
        <w:pStyle w:val="10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</w:t>
      </w:r>
      <w:r>
        <w:rPr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</w:rPr>
        <w:t xml:space="preserve"> по изучению обновленных ФГОС;</w:t>
      </w:r>
    </w:p>
    <w:p w14:paraId="73B65430">
      <w:pPr>
        <w:pStyle w:val="10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</w:rPr>
        <w:t>проведенны</w:t>
      </w:r>
      <w:r>
        <w:rPr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</w:rPr>
        <w:t>, результативность, перспективы</w:t>
      </w:r>
      <w:r>
        <w:rPr>
          <w:rFonts w:hint="default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9E2F064">
      <w:pPr>
        <w:pStyle w:val="10"/>
        <w:shd w:val="clear" w:color="auto" w:fill="FFFFFF"/>
        <w:spacing w:before="0" w:beforeAutospacing="0" w:after="0" w:afterAutospacing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Слушали членов РМО, которые выдвинули предложения по организации работы методического объединения в следующем учебном году.</w:t>
      </w:r>
    </w:p>
    <w:p w14:paraId="57D2F6ED">
      <w:pPr>
        <w:pStyle w:val="10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185D3F00">
      <w:pPr>
        <w:pStyle w:val="14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  <w:lang w:val="ru-RU"/>
        </w:rPr>
        <w:t>четвёртому</w:t>
      </w: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вопросу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учителем</w:t>
      </w:r>
      <w:r>
        <w:rPr>
          <w:rFonts w:hint="default"/>
          <w:color w:val="000000"/>
          <w:sz w:val="28"/>
          <w:szCs w:val="28"/>
          <w:lang w:val="ru-RU"/>
        </w:rPr>
        <w:t xml:space="preserve"> МБОУ Синявской СОШ Войтенко Е. А. был представлен анализ учебников в соответствие с ФПУ на 2024-2025 учебный год.</w:t>
      </w:r>
    </w:p>
    <w:p w14:paraId="7765AFC0">
      <w:pPr>
        <w:pStyle w:val="14"/>
        <w:jc w:val="both"/>
        <w:rPr>
          <w:color w:val="000000"/>
          <w:sz w:val="28"/>
          <w:szCs w:val="28"/>
        </w:rPr>
      </w:pPr>
    </w:p>
    <w:p w14:paraId="68F96E1E">
      <w:pPr>
        <w:pStyle w:val="14"/>
        <w:jc w:val="both"/>
        <w:rPr>
          <w:rFonts w:hint="default"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  <w:lang w:val="ru-RU"/>
        </w:rPr>
        <w:t>пятому</w:t>
      </w: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вопросу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 xml:space="preserve"> состоялось практическое занятие с членами подкомиссий по проверке экзаменационных работ по истории и обществознанию. </w:t>
      </w:r>
    </w:p>
    <w:p w14:paraId="2B0CC13E">
      <w:pPr>
        <w:pStyle w:val="14"/>
        <w:jc w:val="both"/>
        <w:rPr>
          <w:rFonts w:hint="default"/>
          <w:b w:val="0"/>
          <w:bCs w:val="0"/>
          <w:sz w:val="28"/>
          <w:szCs w:val="28"/>
          <w:lang w:val="ru-RU"/>
        </w:rPr>
      </w:pPr>
    </w:p>
    <w:p w14:paraId="2D06E453">
      <w:pPr>
        <w:pStyle w:val="1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</w:p>
    <w:p w14:paraId="1F209E59">
      <w:pPr>
        <w:pStyle w:val="14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Рекомендовать </w:t>
      </w:r>
      <w:r>
        <w:rPr>
          <w:rFonts w:hint="default"/>
          <w:sz w:val="28"/>
          <w:szCs w:val="28"/>
          <w:lang w:val="ru-RU"/>
        </w:rPr>
        <w:t xml:space="preserve"> учителям истории учитывать воспитательный потенциал уроков и внеурочной деятельности, создавать условия для личностного развития обучающихся, использовать различные формы оценивания личностных результатов по ФГОС. </w:t>
      </w:r>
    </w:p>
    <w:p w14:paraId="6C5E5316">
      <w:pPr>
        <w:pStyle w:val="14"/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Признать индивидуальную работу педагогов истории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обществознания в 2023-2024 учебном году удовлетворительной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Рекомендовать педагогам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продолжить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деятельность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по переходу на обновлённый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ФОП ООО и СОО,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ФГОС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ООО и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СОО, участвовать в семинарах (вебинарах, совещаниях) муниципального и регионального уровней по вопросам реализации ФГОС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создавать условия для развития универсальных учебных действий учащихся с помощью разнообразных форм работы в урочное и внеурочное время.</w:t>
      </w:r>
    </w:p>
    <w:p w14:paraId="7FA61B8F">
      <w:pPr>
        <w:pStyle w:val="14"/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 w:eastAsia="zh-CN"/>
        </w:rPr>
        <w:t>- И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en-US" w:eastAsia="zh-CN"/>
        </w:rPr>
        <w:t>спользовать разные формы обучения для повышения профессиональной</w:t>
      </w:r>
    </w:p>
    <w:p w14:paraId="53A97462">
      <w:pPr>
        <w:pStyle w:val="14"/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en-US" w:eastAsia="zh-CN"/>
        </w:rPr>
        <w:t>компетенции педагогов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 w:eastAsia="zh-CN"/>
        </w:rPr>
        <w:t>.</w:t>
      </w:r>
    </w:p>
    <w:p w14:paraId="452A55C9">
      <w:pPr>
        <w:pStyle w:val="14"/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 w:eastAsia="zh-CN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 w:eastAsia="zh-CN"/>
        </w:rPr>
        <w:t>- И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en-US" w:eastAsia="zh-CN"/>
        </w:rPr>
        <w:t>зучить новые требования по работе с Конструктором рабочих программ на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en-US" w:eastAsia="zh-CN"/>
        </w:rPr>
        <w:t>сайте edsoo.ru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 w:eastAsia="zh-CN"/>
        </w:rPr>
        <w:t>.</w:t>
      </w:r>
    </w:p>
    <w:p w14:paraId="712B892D">
      <w:pPr>
        <w:pStyle w:val="14"/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 w:eastAsia="zh-CN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 w:eastAsia="zh-CN"/>
        </w:rPr>
        <w:t>- П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en-US" w:eastAsia="zh-CN"/>
        </w:rPr>
        <w:t xml:space="preserve">роанализировать результаты сдачи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 w:eastAsia="zh-CN"/>
        </w:rPr>
        <w:t>ОГЭ и ЕГЭ по истории и обществознанию, продолжить работу по повышению результатов итоговой аттестации</w:t>
      </w:r>
    </w:p>
    <w:p w14:paraId="4FE78BBF">
      <w:pPr>
        <w:pStyle w:val="14"/>
        <w:numPr>
          <w:ilvl w:val="0"/>
          <w:numId w:val="2"/>
        </w:numPr>
        <w:tabs>
          <w:tab w:val="clear" w:pos="420"/>
        </w:tabs>
        <w:ind w:left="420" w:leftChars="0" w:hanging="420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 w:eastAsia="zh-CN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 w:eastAsia="zh-CN"/>
        </w:rPr>
        <w:t>- Продолжить работу по совершенствованию педагогического мастерства учителей, их профессионального уровня посредством:</w:t>
      </w:r>
    </w:p>
    <w:p w14:paraId="2934963E">
      <w:pPr>
        <w:pStyle w:val="14"/>
        <w:numPr>
          <w:ilvl w:val="0"/>
          <w:numId w:val="2"/>
        </w:numPr>
        <w:tabs>
          <w:tab w:val="clear" w:pos="420"/>
        </w:tabs>
        <w:ind w:left="420" w:leftChars="0" w:hanging="420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 w:eastAsia="zh-CN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 w:eastAsia="zh-CN"/>
        </w:rPr>
        <w:t>выступления на методических советах;</w:t>
      </w:r>
    </w:p>
    <w:p w14:paraId="136610F6">
      <w:pPr>
        <w:pStyle w:val="14"/>
        <w:numPr>
          <w:ilvl w:val="0"/>
          <w:numId w:val="2"/>
        </w:numPr>
        <w:tabs>
          <w:tab w:val="clear" w:pos="420"/>
        </w:tabs>
        <w:ind w:left="420" w:leftChars="0" w:hanging="420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 w:eastAsia="zh-CN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 w:eastAsia="zh-CN"/>
        </w:rPr>
        <w:t>выступления на педагогических советах;</w:t>
      </w:r>
    </w:p>
    <w:p w14:paraId="403FEB18">
      <w:pPr>
        <w:pStyle w:val="14"/>
        <w:numPr>
          <w:ilvl w:val="0"/>
          <w:numId w:val="2"/>
        </w:numPr>
        <w:tabs>
          <w:tab w:val="clear" w:pos="420"/>
        </w:tabs>
        <w:ind w:left="420" w:leftChars="0" w:hanging="420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 w:eastAsia="zh-CN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 w:eastAsia="zh-CN"/>
        </w:rPr>
        <w:t>работ по темам самообразования;</w:t>
      </w:r>
    </w:p>
    <w:p w14:paraId="00BB7767">
      <w:pPr>
        <w:pStyle w:val="14"/>
        <w:numPr>
          <w:ilvl w:val="0"/>
          <w:numId w:val="2"/>
        </w:numPr>
        <w:tabs>
          <w:tab w:val="clear" w:pos="420"/>
        </w:tabs>
        <w:ind w:left="420" w:leftChars="0" w:hanging="420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 w:eastAsia="zh-CN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 w:eastAsia="zh-CN"/>
        </w:rPr>
        <w:t>творческих отчётов;</w:t>
      </w:r>
    </w:p>
    <w:p w14:paraId="7F2F02DF">
      <w:pPr>
        <w:pStyle w:val="14"/>
        <w:numPr>
          <w:ilvl w:val="0"/>
          <w:numId w:val="2"/>
        </w:numPr>
        <w:tabs>
          <w:tab w:val="clear" w:pos="420"/>
        </w:tabs>
        <w:ind w:left="420" w:leftChars="0" w:hanging="420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 w:eastAsia="zh-CN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 w:eastAsia="zh-CN"/>
        </w:rPr>
        <w:t>публикации в периодической печати;</w:t>
      </w:r>
    </w:p>
    <w:p w14:paraId="5D19AC92">
      <w:pPr>
        <w:pStyle w:val="14"/>
        <w:numPr>
          <w:ilvl w:val="0"/>
          <w:numId w:val="2"/>
        </w:numPr>
        <w:tabs>
          <w:tab w:val="clear" w:pos="420"/>
        </w:tabs>
        <w:ind w:left="420" w:leftChars="0" w:hanging="420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 w:eastAsia="zh-CN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 w:eastAsia="zh-CN"/>
        </w:rPr>
        <w:t>открытых уроков для учителей-предметников;</w:t>
      </w:r>
    </w:p>
    <w:p w14:paraId="34BCE727">
      <w:pPr>
        <w:pStyle w:val="14"/>
        <w:numPr>
          <w:ilvl w:val="0"/>
          <w:numId w:val="2"/>
        </w:numPr>
        <w:tabs>
          <w:tab w:val="clear" w:pos="420"/>
        </w:tabs>
        <w:ind w:left="420" w:leftChars="0" w:hanging="420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 w:eastAsia="zh-CN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 w:eastAsia="zh-CN"/>
        </w:rPr>
        <w:t>обучения на курсах повышения квалификации;</w:t>
      </w:r>
    </w:p>
    <w:p w14:paraId="56CEDEBD">
      <w:pPr>
        <w:pStyle w:val="14"/>
        <w:numPr>
          <w:ilvl w:val="0"/>
          <w:numId w:val="2"/>
        </w:numPr>
        <w:tabs>
          <w:tab w:val="clear" w:pos="420"/>
        </w:tabs>
        <w:ind w:left="420" w:leftChars="0" w:hanging="420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 w:eastAsia="zh-CN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 w:eastAsia="zh-CN"/>
        </w:rPr>
        <w:t>участия в конкурсах педагогического мастерства.</w:t>
      </w:r>
    </w:p>
    <w:p w14:paraId="09BF0BB9">
      <w:pPr>
        <w:pStyle w:val="14"/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 w:eastAsia="zh-CN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 w:eastAsia="zh-CN"/>
        </w:rPr>
        <w:t>- П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en-US" w:eastAsia="zh-CN"/>
        </w:rPr>
        <w:t>ризнать работу МО в 2022/2023 учебном году удовлетворительной.</w:t>
      </w:r>
    </w:p>
    <w:p w14:paraId="3BF48A67">
      <w:pPr>
        <w:pStyle w:val="14"/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 w:eastAsia="zh-CN"/>
        </w:rPr>
        <w:t>- У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en-US" w:eastAsia="zh-CN"/>
        </w:rPr>
        <w:t>честь предложения членов МО при планировании деятельности</w:t>
      </w:r>
    </w:p>
    <w:p w14:paraId="068719DE">
      <w:pPr>
        <w:pStyle w:val="14"/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 w:eastAsia="zh-CN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en-US" w:eastAsia="zh-CN"/>
        </w:rPr>
        <w:t>методического объединения на 202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 w:eastAsia="zh-CN"/>
        </w:rPr>
        <w:t>4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en-US" w:eastAsia="zh-CN"/>
        </w:rPr>
        <w:t>/202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 w:eastAsia="zh-CN"/>
        </w:rPr>
        <w:t>5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en-US" w:eastAsia="zh-CN"/>
        </w:rPr>
        <w:t xml:space="preserve"> учебный год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 w:eastAsia="zh-CN"/>
        </w:rPr>
        <w:t>.</w:t>
      </w:r>
      <w:bookmarkStart w:id="0" w:name="_GoBack"/>
      <w:bookmarkEnd w:id="0"/>
    </w:p>
    <w:p w14:paraId="720016D8">
      <w:pPr>
        <w:pStyle w:val="14"/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en-US" w:eastAsia="zh-CN"/>
        </w:rPr>
      </w:pPr>
    </w:p>
    <w:p w14:paraId="68FA9B37">
      <w:pPr>
        <w:pStyle w:val="14"/>
        <w:numPr>
          <w:ilvl w:val="0"/>
          <w:numId w:val="0"/>
        </w:numPr>
        <w:ind w:leftChars="0"/>
        <w:jc w:val="both"/>
        <w:rPr>
          <w:rFonts w:hint="default" w:ascii="Calibri" w:hAnsi="Calibri" w:cs="Calibri"/>
          <w:color w:val="000000"/>
          <w:sz w:val="22"/>
          <w:szCs w:val="22"/>
        </w:rPr>
      </w:pPr>
    </w:p>
    <w:p w14:paraId="74A7A88F">
      <w:pPr>
        <w:pStyle w:val="14"/>
        <w:numPr>
          <w:ilvl w:val="0"/>
          <w:numId w:val="0"/>
        </w:numPr>
        <w:ind w:leftChars="0"/>
        <w:jc w:val="both"/>
        <w:rPr>
          <w:rStyle w:val="5"/>
          <w:sz w:val="28"/>
          <w:szCs w:val="28"/>
          <w:lang w:eastAsia="zh-CN"/>
        </w:rPr>
      </w:pPr>
    </w:p>
    <w:p w14:paraId="3EE4D8E5">
      <w:pPr>
        <w:pStyle w:val="14"/>
        <w:numPr>
          <w:ilvl w:val="0"/>
          <w:numId w:val="0"/>
        </w:numPr>
        <w:ind w:leftChars="0"/>
        <w:jc w:val="both"/>
        <w:rPr>
          <w:rStyle w:val="5"/>
          <w:sz w:val="28"/>
          <w:szCs w:val="28"/>
          <w:lang w:eastAsia="zh-CN"/>
        </w:rPr>
      </w:pPr>
    </w:p>
    <w:p w14:paraId="4843FF31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</w:t>
      </w:r>
    </w:p>
    <w:p w14:paraId="7CF908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РМО:                                                               Сухоненко И. А.</w:t>
      </w:r>
    </w:p>
    <w:p w14:paraId="57A3AC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Секретарь:                                                                                 Мамаева Т. Л.</w:t>
      </w:r>
      <w:r>
        <w:rPr>
          <w:rFonts w:ascii="Times New Roman" w:hAnsi="Times New Roman"/>
          <w:b/>
          <w:sz w:val="28"/>
          <w:szCs w:val="28"/>
        </w:rPr>
        <w:tab/>
      </w:r>
    </w:p>
    <w:p w14:paraId="56C9F5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DA1632">
      <w:pPr>
        <w:rPr>
          <w:rFonts w:ascii="Times New Roman" w:hAnsi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991728"/>
    <w:multiLevelType w:val="singleLevel"/>
    <w:tmpl w:val="9A991728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FA94ED90"/>
    <w:multiLevelType w:val="singleLevel"/>
    <w:tmpl w:val="FA94ED9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D15504"/>
    <w:rsid w:val="00054F6F"/>
    <w:rsid w:val="000F0995"/>
    <w:rsid w:val="000F6A52"/>
    <w:rsid w:val="001247E7"/>
    <w:rsid w:val="001548E3"/>
    <w:rsid w:val="001564EA"/>
    <w:rsid w:val="001753A7"/>
    <w:rsid w:val="001B1F56"/>
    <w:rsid w:val="001D404C"/>
    <w:rsid w:val="001F646F"/>
    <w:rsid w:val="00212B7E"/>
    <w:rsid w:val="00234746"/>
    <w:rsid w:val="00234C7E"/>
    <w:rsid w:val="00247B4B"/>
    <w:rsid w:val="002503B9"/>
    <w:rsid w:val="002648B5"/>
    <w:rsid w:val="0026608A"/>
    <w:rsid w:val="00273CC7"/>
    <w:rsid w:val="002828B1"/>
    <w:rsid w:val="002B5354"/>
    <w:rsid w:val="002D7E7D"/>
    <w:rsid w:val="002E49C1"/>
    <w:rsid w:val="003013B5"/>
    <w:rsid w:val="00342599"/>
    <w:rsid w:val="00355399"/>
    <w:rsid w:val="00364FB9"/>
    <w:rsid w:val="00401569"/>
    <w:rsid w:val="004214EE"/>
    <w:rsid w:val="004362BD"/>
    <w:rsid w:val="0043679C"/>
    <w:rsid w:val="00445967"/>
    <w:rsid w:val="00457F03"/>
    <w:rsid w:val="004B79F5"/>
    <w:rsid w:val="004C4B20"/>
    <w:rsid w:val="004E4E0D"/>
    <w:rsid w:val="005E342D"/>
    <w:rsid w:val="005E38DA"/>
    <w:rsid w:val="005F7B32"/>
    <w:rsid w:val="00614CA6"/>
    <w:rsid w:val="00615DCD"/>
    <w:rsid w:val="00626455"/>
    <w:rsid w:val="006867FF"/>
    <w:rsid w:val="00721B4E"/>
    <w:rsid w:val="00722BE8"/>
    <w:rsid w:val="007C7CDD"/>
    <w:rsid w:val="007D19B6"/>
    <w:rsid w:val="00804679"/>
    <w:rsid w:val="00842BA0"/>
    <w:rsid w:val="00851156"/>
    <w:rsid w:val="00872AAE"/>
    <w:rsid w:val="008C162B"/>
    <w:rsid w:val="008D37C0"/>
    <w:rsid w:val="00901477"/>
    <w:rsid w:val="0091688B"/>
    <w:rsid w:val="00916E9D"/>
    <w:rsid w:val="0094234F"/>
    <w:rsid w:val="009A094E"/>
    <w:rsid w:val="00A06CF6"/>
    <w:rsid w:val="00A25A21"/>
    <w:rsid w:val="00A46034"/>
    <w:rsid w:val="00A665BE"/>
    <w:rsid w:val="00AA0EFE"/>
    <w:rsid w:val="00AD0693"/>
    <w:rsid w:val="00B046D3"/>
    <w:rsid w:val="00B07078"/>
    <w:rsid w:val="00B25CE4"/>
    <w:rsid w:val="00B926B7"/>
    <w:rsid w:val="00BA12FD"/>
    <w:rsid w:val="00BD4CAE"/>
    <w:rsid w:val="00BF076C"/>
    <w:rsid w:val="00C10915"/>
    <w:rsid w:val="00C1311D"/>
    <w:rsid w:val="00C339A1"/>
    <w:rsid w:val="00C41AB7"/>
    <w:rsid w:val="00C43DD9"/>
    <w:rsid w:val="00C65D98"/>
    <w:rsid w:val="00C73596"/>
    <w:rsid w:val="00C81B74"/>
    <w:rsid w:val="00D15504"/>
    <w:rsid w:val="00D23CB6"/>
    <w:rsid w:val="00D45797"/>
    <w:rsid w:val="00D7303A"/>
    <w:rsid w:val="00DB658F"/>
    <w:rsid w:val="00DC0AE5"/>
    <w:rsid w:val="00DC6DEB"/>
    <w:rsid w:val="00E65E5E"/>
    <w:rsid w:val="00E875DF"/>
    <w:rsid w:val="00EB6C65"/>
    <w:rsid w:val="00EE436F"/>
    <w:rsid w:val="00F15F58"/>
    <w:rsid w:val="00F42ABF"/>
    <w:rsid w:val="00F627B3"/>
    <w:rsid w:val="00F87A91"/>
    <w:rsid w:val="00FC1E8F"/>
    <w:rsid w:val="01702133"/>
    <w:rsid w:val="02617495"/>
    <w:rsid w:val="038D6944"/>
    <w:rsid w:val="04F30FC5"/>
    <w:rsid w:val="058C193D"/>
    <w:rsid w:val="06594BCA"/>
    <w:rsid w:val="07AA54A3"/>
    <w:rsid w:val="0B0E202D"/>
    <w:rsid w:val="0C1735A2"/>
    <w:rsid w:val="0C4C417C"/>
    <w:rsid w:val="0D0962F1"/>
    <w:rsid w:val="0DF655EB"/>
    <w:rsid w:val="0E4D7882"/>
    <w:rsid w:val="101023D3"/>
    <w:rsid w:val="10DD651F"/>
    <w:rsid w:val="1953344D"/>
    <w:rsid w:val="19A0795F"/>
    <w:rsid w:val="1AD5152F"/>
    <w:rsid w:val="1CDC3080"/>
    <w:rsid w:val="1E802C8F"/>
    <w:rsid w:val="1E854FF8"/>
    <w:rsid w:val="211928E0"/>
    <w:rsid w:val="21466848"/>
    <w:rsid w:val="23587A38"/>
    <w:rsid w:val="24416361"/>
    <w:rsid w:val="24DC3E5D"/>
    <w:rsid w:val="25DC7595"/>
    <w:rsid w:val="26B90348"/>
    <w:rsid w:val="2E3A6022"/>
    <w:rsid w:val="2F023FAD"/>
    <w:rsid w:val="33AA5997"/>
    <w:rsid w:val="33DB6102"/>
    <w:rsid w:val="348471E7"/>
    <w:rsid w:val="34CA6229"/>
    <w:rsid w:val="366248EC"/>
    <w:rsid w:val="36EF72F7"/>
    <w:rsid w:val="380772E8"/>
    <w:rsid w:val="3BC76544"/>
    <w:rsid w:val="3C582DA1"/>
    <w:rsid w:val="3F2435A1"/>
    <w:rsid w:val="3F4F2738"/>
    <w:rsid w:val="40625950"/>
    <w:rsid w:val="4524071B"/>
    <w:rsid w:val="46142A6D"/>
    <w:rsid w:val="47606CA3"/>
    <w:rsid w:val="48001666"/>
    <w:rsid w:val="48170278"/>
    <w:rsid w:val="4BD27640"/>
    <w:rsid w:val="4E022E2E"/>
    <w:rsid w:val="4F2C0A89"/>
    <w:rsid w:val="50E17035"/>
    <w:rsid w:val="55E32B88"/>
    <w:rsid w:val="571461A1"/>
    <w:rsid w:val="58393794"/>
    <w:rsid w:val="5A0A7F5A"/>
    <w:rsid w:val="5CB474F5"/>
    <w:rsid w:val="5EC3220D"/>
    <w:rsid w:val="5FD431E1"/>
    <w:rsid w:val="65246D87"/>
    <w:rsid w:val="652C7DB8"/>
    <w:rsid w:val="657F580E"/>
    <w:rsid w:val="6B553A9F"/>
    <w:rsid w:val="6C3A0673"/>
    <w:rsid w:val="6D3204BB"/>
    <w:rsid w:val="6D854BD0"/>
    <w:rsid w:val="6F641DAD"/>
    <w:rsid w:val="6FA764A5"/>
    <w:rsid w:val="74777E8B"/>
    <w:rsid w:val="75AA027A"/>
    <w:rsid w:val="76495350"/>
    <w:rsid w:val="79C41470"/>
    <w:rsid w:val="7AE76018"/>
    <w:rsid w:val="7C700CFF"/>
    <w:rsid w:val="7D6143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header"/>
    <w:basedOn w:val="1"/>
    <w:link w:val="18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footer"/>
    <w:basedOn w:val="1"/>
    <w:link w:val="19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1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9"/>
    <w:qFormat/>
    <w:uiPriority w:val="0"/>
  </w:style>
  <w:style w:type="character" w:customStyle="1" w:styleId="13">
    <w:name w:val="Текст выноски Знак"/>
    <w:basedOn w:val="3"/>
    <w:link w:val="7"/>
    <w:semiHidden/>
    <w:qFormat/>
    <w:uiPriority w:val="99"/>
    <w:rPr>
      <w:rFonts w:ascii="Tahoma" w:hAnsi="Tahoma" w:eastAsia="Calibri" w:cs="Tahoma"/>
      <w:sz w:val="16"/>
      <w:szCs w:val="16"/>
    </w:rPr>
  </w:style>
  <w:style w:type="paragraph" w:styleId="14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15">
    <w:name w:val="List Paragraph"/>
    <w:basedOn w:val="1"/>
    <w:qFormat/>
    <w:uiPriority w:val="34"/>
    <w:pPr>
      <w:ind w:left="720"/>
      <w:contextualSpacing/>
    </w:pPr>
    <w:rPr>
      <w:rFonts w:eastAsia="Times New Roman"/>
      <w:lang w:eastAsia="ru-RU"/>
    </w:rPr>
  </w:style>
  <w:style w:type="paragraph" w:customStyle="1" w:styleId="16">
    <w:name w:val="msotitle3"/>
    <w:qFormat/>
    <w:uiPriority w:val="0"/>
    <w:pPr>
      <w:spacing w:line="264" w:lineRule="auto"/>
    </w:pPr>
    <w:rPr>
      <w:rFonts w:ascii="Courier New" w:hAnsi="Courier New" w:eastAsia="Times New Roman" w:cs="Courier New"/>
      <w:b/>
      <w:bCs/>
      <w:color w:val="323232"/>
      <w:kern w:val="28"/>
      <w:sz w:val="36"/>
      <w:szCs w:val="36"/>
      <w:lang w:val="ru-RU" w:eastAsia="ru-RU" w:bidi="ar-SA"/>
    </w:rPr>
  </w:style>
  <w:style w:type="paragraph" w:customStyle="1" w:styleId="17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18">
    <w:name w:val="Верхний колонтитул Знак"/>
    <w:basedOn w:val="3"/>
    <w:link w:val="8"/>
    <w:semiHidden/>
    <w:qFormat/>
    <w:uiPriority w:val="99"/>
    <w:rPr>
      <w:sz w:val="22"/>
      <w:szCs w:val="22"/>
      <w:lang w:eastAsia="en-US"/>
    </w:rPr>
  </w:style>
  <w:style w:type="character" w:customStyle="1" w:styleId="19">
    <w:name w:val="Нижний колонтитул Знак"/>
    <w:basedOn w:val="3"/>
    <w:link w:val="9"/>
    <w:semiHidden/>
    <w:qFormat/>
    <w:uiPriority w:val="99"/>
    <w:rPr>
      <w:sz w:val="22"/>
      <w:szCs w:val="22"/>
      <w:lang w:eastAsia="en-US"/>
    </w:rPr>
  </w:style>
  <w:style w:type="paragraph" w:customStyle="1" w:styleId="20">
    <w:name w:val="Table Paragraph"/>
    <w:basedOn w:val="1"/>
    <w:qFormat/>
    <w:uiPriority w:val="1"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501611D8BB8D47B42F2A2CB805D03C" ma:contentTypeVersion="1" ma:contentTypeDescription="Создание документа." ma:contentTypeScope="" ma:versionID="bf55402f2eaa60d7141d7cbbd51b3b76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e6bca7b80e13673605896721a46b5a56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D4AD90B-5C0E-4344-AB21-38584BA22266}">
  <ds:schemaRefs/>
</ds:datastoreItem>
</file>

<file path=customXml/itemProps2.xml><?xml version="1.0" encoding="utf-8"?>
<ds:datastoreItem xmlns:ds="http://schemas.openxmlformats.org/officeDocument/2006/customXml" ds:itemID="{F7446AA3-2D92-492E-A082-425D9FB46584}">
  <ds:schemaRefs/>
</ds:datastoreItem>
</file>

<file path=customXml/itemProps3.xml><?xml version="1.0" encoding="utf-8"?>
<ds:datastoreItem xmlns:ds="http://schemas.openxmlformats.org/officeDocument/2006/customXml" ds:itemID="{7F5E572E-8ACD-4A51-B07A-A77545F471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Костиновская школа</Company>
  <Pages>3</Pages>
  <Words>680</Words>
  <Characters>3881</Characters>
  <Lines>32</Lines>
  <Paragraphs>9</Paragraphs>
  <TotalTime>23</TotalTime>
  <ScaleCrop>false</ScaleCrop>
  <LinksUpToDate>false</LinksUpToDate>
  <CharactersWithSpaces>4552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2019-08-07T12:07:00Z</dcterms:created>
  <dc:creator>Учитель</dc:creator>
  <cp:lastModifiedBy>Алена Сухонено</cp:lastModifiedBy>
  <dcterms:modified xsi:type="dcterms:W3CDTF">2024-06-15T12:05:33Z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0x010100DE501611D8BB8D47B42F2A2CB805D03C</vt:lpwstr>
  </property>
  <property fmtid="{D5CDD505-2E9C-101B-9397-08002B2CF9AE}" pid="3" name="KSOProductBuildVer">
    <vt:lpwstr>1049-12.2.0.17119</vt:lpwstr>
  </property>
  <property fmtid="{D5CDD505-2E9C-101B-9397-08002B2CF9AE}" pid="4" name="ICV">
    <vt:lpwstr>31296746497B4BAA8E92916CA77BDE8D</vt:lpwstr>
  </property>
</Properties>
</file>