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письму минобразования Ростовской области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 24/2.2-____________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pStyle w:val="4"/>
        <w:numPr>
          <w:ilvl w:val="0"/>
          <w:numId w:val="2"/>
        </w:numPr>
        <w:tabs>
          <w:tab w:val="left" w:pos="142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учебники по предмету из федерального перечня Минпросвещения России (ФПУ)</w:t>
      </w:r>
      <w:r>
        <w:rPr>
          <w:rStyle w:val="13"/>
          <w:rFonts w:ascii="Times New Roman" w:hAnsi="Times New Roman"/>
        </w:rPr>
        <w:footnoteReference w:id="0"/>
      </w:r>
      <w:r>
        <w:rPr>
          <w:rFonts w:ascii="Times New Roman" w:hAnsi="Times New Roman"/>
        </w:rPr>
        <w:t xml:space="preserve">, которые использовались в ОО </w:t>
      </w:r>
    </w:p>
    <w:p>
      <w:pPr>
        <w:pStyle w:val="4"/>
        <w:numPr>
          <w:ilvl w:val="0"/>
          <w:numId w:val="0"/>
        </w:numPr>
        <w:tabs>
          <w:tab w:val="left" w:pos="142"/>
        </w:tabs>
        <w:spacing w:before="0"/>
        <w:ind w:left="9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2021-2022 учебном году</w:t>
      </w:r>
    </w:p>
    <w:p>
      <w:pPr>
        <w:pStyle w:val="15"/>
        <w:keepNext/>
        <w:spacing w:after="0"/>
        <w:rPr>
          <w:lang w:val="en-US"/>
        </w:rPr>
      </w:pPr>
      <w:r>
        <w:t xml:space="preserve">Таблица </w:t>
      </w:r>
      <w:r>
        <w:rPr>
          <w:lang w:val="en-US"/>
        </w:rPr>
        <w:t>1</w:t>
      </w:r>
    </w:p>
    <w:tbl>
      <w:tblPr>
        <w:tblStyle w:val="12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80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УМК из федерального перечня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 / другие пособия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История. История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России. 1914—1945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гг. (в 2 частях)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.10 класс.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Горинов М.М. 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другие; под редакцией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Торкунова А.В.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кционерное общество «Издательство «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Просвещение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»,2020 г.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История. История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России. 1946 г. —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начало XXI века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en-US" w:eastAsia="zh-CN"/>
              </w:rPr>
              <w:t>(в 2 частях)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>. 11 класс. Данилов А.А. и другие; под редакцией Торкунова А.В. 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кционерное общество «Издательство «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Просвещение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», 2020 г.</w:t>
            </w:r>
          </w:p>
          <w:p>
            <w:pPr>
              <w:pStyle w:val="2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.Всеобщая история. Новейшая история. 1914-начало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в. 10-11 кл. Загладин Н. В. Белоусов Л. С.; под редакцией Карпова П. С. ООО «Русское слово - учебник», 2020 г.</w:t>
            </w:r>
          </w:p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95%</w:t>
            </w:r>
          </w:p>
        </w:tc>
      </w:tr>
    </w:tbl>
    <w:p>
      <w:pPr>
        <w:pStyle w:val="27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2. Планируемые корректировки в выборе учебников из ФПУ </w:t>
      </w:r>
      <w:r>
        <w:rPr>
          <w:rFonts w:ascii="Times New Roman" w:hAnsi="Times New Roman"/>
          <w:iCs/>
          <w:sz w:val="24"/>
          <w:szCs w:val="24"/>
        </w:rPr>
        <w:t>(если запланированы)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ru-RU" w:eastAsia="zh-CN"/>
        </w:rPr>
        <w:t xml:space="preserve">История. Всеобщая история. Новейшая история. 1914 — 1945 гг. 10 класс. Сороко-Цюпа О.С., Сороко- Цюпа А.О., под редакцией Чубарьяна А.О. 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Акционерное общество «Издательство « Просвещение»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ru-RU" w:eastAsia="zh-CN"/>
        </w:rPr>
        <w:t xml:space="preserve">История. Всеобщая история. Новейшая история. 1946 г.  - начало XXI века. 11 класс. Сороко-Цюпа О.С., Сороко- Цюпа А.О., под редакцией Чубарьяна А.О. 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Акционерное общество «Издательство « Просвещение»</w:t>
      </w:r>
    </w:p>
    <w:p>
      <w:pPr>
        <w:pStyle w:val="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2022-2023 учебном году на муниципальном уровне </w:t>
      </w:r>
    </w:p>
    <w:p>
      <w:pPr>
        <w:pStyle w:val="4"/>
        <w:numPr>
          <w:ilvl w:val="1"/>
          <w:numId w:val="4"/>
        </w:numPr>
        <w:tabs>
          <w:tab w:val="left" w:pos="567"/>
        </w:tabs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 методической поддержки изучения учебных предметов в 2022-2023 учебном году на муниципальном  уровне, в том числе в ОО с аномально низкими результатами ЕГЭ 2022 г.</w:t>
      </w:r>
    </w:p>
    <w:p>
      <w:pPr>
        <w:pStyle w:val="15"/>
        <w:keepNext/>
      </w:pPr>
      <w:r>
        <w:t xml:space="preserve">Таблица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</w:p>
    <w:tbl>
      <w:tblPr>
        <w:tblStyle w:val="12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69"/>
        <w:gridCol w:w="510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4"/>
                <w:lang w:val="ru-RU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36"/>
                <w:lang w:val="ru-RU"/>
              </w:rPr>
              <w:t>Октябрь</w:t>
            </w:r>
            <w:r>
              <w:rPr>
                <w:rFonts w:hint="default" w:ascii="Times New Roman" w:hAnsi="Times New Roman"/>
                <w:sz w:val="24"/>
                <w:szCs w:val="36"/>
                <w:lang w:val="ru-RU"/>
              </w:rPr>
              <w:t xml:space="preserve"> 2022 г.</w:t>
            </w:r>
          </w:p>
        </w:tc>
        <w:tc>
          <w:tcPr>
            <w:tcW w:w="5103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Семинарское занятие: «Аргументы и аргументация в историческом исследовании (познании): исторические факты и их объяснение как способ создания исторической аргументации»/РМО учителей истории </w:t>
            </w:r>
          </w:p>
          <w:p>
            <w:pPr>
              <w:pStyle w:val="2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  <w:szCs w:val="36"/>
                <w:lang w:val="ru-RU"/>
              </w:rPr>
              <w:t>ОО</w:t>
            </w:r>
            <w:r>
              <w:rPr>
                <w:rFonts w:hint="default" w:ascii="Times New Roman" w:hAnsi="Times New Roman"/>
                <w:sz w:val="24"/>
                <w:szCs w:val="36"/>
                <w:lang w:val="ru-RU"/>
              </w:rPr>
              <w:t xml:space="preserve"> Неклиновского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4"/>
                <w:lang w:val="ru-RU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2022 г.</w:t>
            </w:r>
          </w:p>
        </w:tc>
        <w:tc>
          <w:tcPr>
            <w:tcW w:w="5103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Семинар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«Комплексный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подход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к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формированию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п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редметных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и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 xml:space="preserve">метапредметных результатов на уроках 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>истории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»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>/ РМО учителей истории</w:t>
            </w:r>
          </w:p>
          <w:p>
            <w:pPr>
              <w:pStyle w:val="2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2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  <w:lang w:val="ru-RU"/>
              </w:rPr>
              <w:t>ОО</w:t>
            </w:r>
            <w:r>
              <w:rPr>
                <w:rFonts w:hint="default" w:ascii="Times New Roman" w:hAnsi="Times New Roman"/>
                <w:sz w:val="24"/>
                <w:szCs w:val="36"/>
                <w:lang w:val="ru-RU"/>
              </w:rPr>
              <w:t xml:space="preserve"> Неклиновского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>
            <w:pPr>
              <w:pStyle w:val="27"/>
              <w:spacing w:after="0" w:line="240" w:lineRule="auto"/>
              <w:ind w:left="0" w:firstLine="120" w:firstLineChars="5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2022-м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5103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Проведение семинаров, вебинаров, открытых уроков по запросам ОО в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 xml:space="preserve">рамках подготовки учителей 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истории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к проведению ЕГЭ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>/РМО учителей истории</w:t>
            </w:r>
          </w:p>
          <w:p>
            <w:pPr>
              <w:pStyle w:val="2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27"/>
              <w:spacing w:after="0" w:line="240" w:lineRule="auto"/>
              <w:ind w:left="0"/>
              <w:rPr>
                <w:rFonts w:ascii="Times New Roman" w:hAnsi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  <w:szCs w:val="36"/>
                <w:lang w:val="ru-RU"/>
              </w:rPr>
              <w:t>ОО</w:t>
            </w:r>
            <w:r>
              <w:rPr>
                <w:rFonts w:hint="default" w:ascii="Times New Roman" w:hAnsi="Times New Roman"/>
                <w:sz w:val="24"/>
                <w:szCs w:val="36"/>
                <w:lang w:val="ru-RU"/>
              </w:rPr>
              <w:t xml:space="preserve"> Неклиновского района</w:t>
            </w:r>
          </w:p>
        </w:tc>
      </w:tr>
    </w:tbl>
    <w:p>
      <w:pPr>
        <w:pStyle w:val="4"/>
        <w:numPr>
          <w:ilvl w:val="1"/>
          <w:numId w:val="4"/>
        </w:numPr>
        <w:tabs>
          <w:tab w:val="left" w:pos="567"/>
        </w:tabs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Трансляция эффективных педагогических практик ОО с наиболее высокими результатами ЕГЭ 2022 г.</w:t>
      </w:r>
    </w:p>
    <w:p>
      <w:pPr>
        <w:pStyle w:val="15"/>
        <w:keepNext/>
      </w:pPr>
      <w:r>
        <w:t>Таблица 3</w:t>
      </w:r>
    </w:p>
    <w:tbl>
      <w:tblPr>
        <w:tblStyle w:val="12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812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>
            <w:pPr>
              <w:pStyle w:val="2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4"/>
                <w:lang w:val="ru-RU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2022 г.</w:t>
            </w:r>
          </w:p>
        </w:tc>
        <w:tc>
          <w:tcPr>
            <w:tcW w:w="7797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проведению мастер-классов лучших учителей истории ОО Неклиновского района, ученики которых продемонстрировали высокие результаты при сдаче ЕГЭ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: МБОУ Ефремовская СОШ, МБОУ В - Ханжоновская СОШ, МБОУ Вареновская СОШ, МБОУ Приморская СОШ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36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36"/>
                <w:lang w:val="ru-RU"/>
              </w:rPr>
              <w:t xml:space="preserve"> течение года</w:t>
            </w:r>
          </w:p>
        </w:tc>
        <w:tc>
          <w:tcPr>
            <w:tcW w:w="7797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Проведение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открытых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уроков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педагогами, выпускники которых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 xml:space="preserve">показали лучший результат ЕГЭ по 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>истории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 xml:space="preserve"> или получили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  <w:t>высокий балл по предмету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  <w:t xml:space="preserve">: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МБОУ Ефремовская СОШ, МБОУ В - Ханжоновская СОШ, МБОУ Вареновская СОШ, МБОУ Приморская СОШ</w:t>
            </w:r>
          </w:p>
          <w:p>
            <w:pPr>
              <w:pStyle w:val="2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jc w:val="center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7797" w:type="dxa"/>
            <w:shd w:val="clear" w:color="auto" w:fill="auto"/>
          </w:tcPr>
          <w:p>
            <w:pPr>
              <w:pStyle w:val="27"/>
              <w:spacing w:after="0" w:line="240" w:lineRule="auto"/>
              <w:ind w:left="0"/>
              <w:rPr>
                <w:rFonts w:hint="default" w:ascii="Times New Roman" w:hAnsi="Times New Roman"/>
                <w:sz w:val="20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Практико-ориентированный семинар по теме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подготовки школьников к ЕГЭ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(ФГОС СОО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)»/РМО учителей истории</w:t>
            </w:r>
            <w:bookmarkEnd w:id="0"/>
          </w:p>
        </w:tc>
      </w:tr>
    </w:tbl>
    <w:p>
      <w:pPr>
        <w:pStyle w:val="4"/>
        <w:numPr>
          <w:ilvl w:val="1"/>
          <w:numId w:val="4"/>
        </w:numPr>
        <w:tabs>
          <w:tab w:val="left" w:pos="567"/>
        </w:tabs>
        <w:jc w:val="center"/>
      </w:pPr>
      <w:r>
        <w:rPr>
          <w:rFonts w:ascii="Times New Roman" w:hAnsi="Times New Roman"/>
          <w:b w:val="0"/>
        </w:rPr>
        <w:t>Планируемые корректирующие диагностические работы с учетом результатов ЕГЭ 2022 г.</w:t>
      </w:r>
    </w:p>
    <w:p>
      <w:pPr>
        <w:pStyle w:val="4"/>
        <w:keepNext/>
        <w:keepLines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283"/>
        <w:jc w:val="both"/>
        <w:textAlignment w:val="auto"/>
        <w:rPr>
          <w:rFonts w:ascii="Times New Roman" w:hAnsi="Times New Roman"/>
          <w:b w:val="0"/>
          <w:bCs w:val="0"/>
          <w:sz w:val="24"/>
        </w:rPr>
      </w:pPr>
      <w:r>
        <w:rPr>
          <w:rFonts w:hint="default" w:ascii="Times New Roman" w:hAnsi="Times New Roman"/>
          <w:b w:val="0"/>
          <w:bCs w:val="0"/>
          <w:sz w:val="24"/>
          <w:lang w:val="en-US" w:eastAsia="zh-CN"/>
        </w:rPr>
        <w:t>Диагностические работы будут проводится ОО в рамках внутреннего мониторинга</w:t>
      </w:r>
    </w:p>
    <w:p>
      <w:pPr>
        <w:pStyle w:val="4"/>
        <w:keepNext/>
        <w:keepLines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283"/>
        <w:jc w:val="both"/>
        <w:textAlignment w:val="auto"/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lang w:val="en-US" w:eastAsia="zh-CN"/>
        </w:rPr>
        <w:t>достижений по предмет</w:t>
      </w:r>
      <w:r>
        <w:rPr>
          <w:rFonts w:hint="default" w:ascii="Times New Roman" w:hAnsi="Times New Roman"/>
          <w:b w:val="0"/>
          <w:bCs w:val="0"/>
          <w:sz w:val="24"/>
          <w:lang w:val="ru-RU" w:eastAsia="zh-CN"/>
        </w:rPr>
        <w:t>у (декабрь 2022, март 2023).</w:t>
      </w:r>
    </w:p>
    <w:sectPr>
      <w:pgSz w:w="11906" w:h="16838"/>
      <w:pgMar w:top="567" w:right="850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6"/>
        <w:rPr>
          <w:rFonts w:ascii="Times New Roman" w:hAnsi="Times New Roman"/>
        </w:rPr>
      </w:pPr>
      <w:r>
        <w:rPr>
          <w:rStyle w:val="1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127E0"/>
    <w:multiLevelType w:val="multilevel"/>
    <w:tmpl w:val="386127E0"/>
    <w:lvl w:ilvl="0" w:tentative="0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25" w:hanging="360"/>
      </w:pPr>
    </w:lvl>
    <w:lvl w:ilvl="2" w:tentative="0">
      <w:start w:val="1"/>
      <w:numFmt w:val="lowerRoman"/>
      <w:lvlText w:val="%3."/>
      <w:lvlJc w:val="right"/>
      <w:pPr>
        <w:ind w:left="2745" w:hanging="180"/>
      </w:pPr>
    </w:lvl>
    <w:lvl w:ilvl="3" w:tentative="0">
      <w:start w:val="1"/>
      <w:numFmt w:val="decimal"/>
      <w:lvlText w:val="%4."/>
      <w:lvlJc w:val="left"/>
      <w:pPr>
        <w:ind w:left="3465" w:hanging="360"/>
      </w:pPr>
    </w:lvl>
    <w:lvl w:ilvl="4" w:tentative="0">
      <w:start w:val="1"/>
      <w:numFmt w:val="lowerLetter"/>
      <w:lvlText w:val="%5."/>
      <w:lvlJc w:val="left"/>
      <w:pPr>
        <w:ind w:left="4185" w:hanging="360"/>
      </w:pPr>
    </w:lvl>
    <w:lvl w:ilvl="5" w:tentative="0">
      <w:start w:val="1"/>
      <w:numFmt w:val="lowerRoman"/>
      <w:lvlText w:val="%6."/>
      <w:lvlJc w:val="right"/>
      <w:pPr>
        <w:ind w:left="4905" w:hanging="180"/>
      </w:pPr>
    </w:lvl>
    <w:lvl w:ilvl="6" w:tentative="0">
      <w:start w:val="1"/>
      <w:numFmt w:val="decimal"/>
      <w:lvlText w:val="%7."/>
      <w:lvlJc w:val="left"/>
      <w:pPr>
        <w:ind w:left="5625" w:hanging="360"/>
      </w:pPr>
    </w:lvl>
    <w:lvl w:ilvl="7" w:tentative="0">
      <w:start w:val="1"/>
      <w:numFmt w:val="lowerLetter"/>
      <w:lvlText w:val="%8."/>
      <w:lvlJc w:val="left"/>
      <w:pPr>
        <w:ind w:left="6345" w:hanging="360"/>
      </w:pPr>
    </w:lvl>
    <w:lvl w:ilvl="8" w:tentative="0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611D543B"/>
    <w:multiLevelType w:val="multilevel"/>
    <w:tmpl w:val="611D543B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5F16C9"/>
    <w:multiLevelType w:val="multilevel"/>
    <w:tmpl w:val="6D5F16C9"/>
    <w:lvl w:ilvl="0" w:tentative="0">
      <w:start w:val="1"/>
      <w:numFmt w:val="decimal"/>
      <w:pStyle w:val="2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abstractNum w:abstractNumId="3">
    <w:nsid w:val="755E5F3A"/>
    <w:multiLevelType w:val="multilevel"/>
    <w:tmpl w:val="755E5F3A"/>
    <w:lvl w:ilvl="0" w:tentative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8"/>
    <w:rsid w:val="003E1C8E"/>
    <w:rsid w:val="00423DBD"/>
    <w:rsid w:val="00445862"/>
    <w:rsid w:val="004C0F3C"/>
    <w:rsid w:val="005813B8"/>
    <w:rsid w:val="00695458"/>
    <w:rsid w:val="008167BA"/>
    <w:rsid w:val="008C480F"/>
    <w:rsid w:val="00A44F05"/>
    <w:rsid w:val="00B21937"/>
    <w:rsid w:val="00DF3677"/>
    <w:rsid w:val="0F0F21C0"/>
    <w:rsid w:val="11D2199D"/>
    <w:rsid w:val="31EB4A8F"/>
    <w:rsid w:val="33B502B1"/>
    <w:rsid w:val="36877ACD"/>
    <w:rsid w:val="38A50022"/>
    <w:rsid w:val="5C372D08"/>
    <w:rsid w:val="5FD279DC"/>
    <w:rsid w:val="68A15F4D"/>
    <w:rsid w:val="6A7736B9"/>
    <w:rsid w:val="752B4861"/>
    <w:rsid w:val="7DC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numPr>
        <w:ilvl w:val="0"/>
        <w:numId w:val="1"/>
      </w:numPr>
      <w:spacing w:before="480" w:after="0" w:line="240" w:lineRule="auto"/>
      <w:jc w:val="center"/>
      <w:outlineLvl w:val="0"/>
    </w:pPr>
    <w:rPr>
      <w:rFonts w:ascii="Cambria" w:hAnsi="Cambria" w:eastAsia="SimSun" w:cs="Times New Roman"/>
      <w:b/>
      <w:bCs/>
      <w:sz w:val="28"/>
      <w:szCs w:val="28"/>
      <w:lang w:eastAsia="ru-RU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hAnsi="Cambria" w:eastAsia="SimSun" w:cs="Times New Roman"/>
      <w:color w:val="365F91"/>
      <w:sz w:val="26"/>
      <w:szCs w:val="26"/>
      <w:lang w:eastAsia="ru-RU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 w:eastAsia="SimSun" w:cs="Times New Roman"/>
      <w:b/>
      <w:bCs/>
      <w:sz w:val="28"/>
      <w:szCs w:val="24"/>
      <w:lang w:eastAsia="ru-RU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hAnsi="Cambria" w:eastAsia="SimSun" w:cs="Times New Roman"/>
      <w:i/>
      <w:iCs/>
      <w:color w:val="365F91"/>
      <w:sz w:val="24"/>
      <w:szCs w:val="24"/>
      <w:lang w:eastAsia="ru-RU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hAnsi="Cambria" w:eastAsia="SimSun" w:cs="Times New Roman"/>
      <w:color w:val="365F91"/>
      <w:sz w:val="24"/>
      <w:szCs w:val="24"/>
      <w:lang w:eastAsia="ru-RU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hAnsi="Cambria" w:eastAsia="SimSun" w:cs="Times New Roman"/>
      <w:color w:val="243F60"/>
      <w:sz w:val="24"/>
      <w:szCs w:val="24"/>
      <w:lang w:eastAsia="ru-RU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hAnsi="Cambria" w:eastAsia="SimSun" w:cs="Times New Roman"/>
      <w:i/>
      <w:iCs/>
      <w:color w:val="243F60"/>
      <w:sz w:val="24"/>
      <w:szCs w:val="24"/>
      <w:lang w:eastAsia="ru-RU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hAnsi="Cambria" w:eastAsia="SimSun" w:cs="Times New Roman"/>
      <w:color w:val="272727"/>
      <w:sz w:val="21"/>
      <w:szCs w:val="21"/>
      <w:lang w:eastAsia="ru-RU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hAnsi="Cambria" w:eastAsia="SimSun" w:cs="Times New Roman"/>
      <w:i/>
      <w:iCs/>
      <w:color w:val="272727"/>
      <w:sz w:val="21"/>
      <w:szCs w:val="21"/>
      <w:lang w:eastAsia="ru-RU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5">
    <w:name w:val="caption"/>
    <w:basedOn w:val="1"/>
    <w:next w:val="1"/>
    <w:unhideWhenUsed/>
    <w:qFormat/>
    <w:uiPriority w:val="35"/>
    <w:pPr>
      <w:spacing w:after="200" w:line="240" w:lineRule="auto"/>
      <w:jc w:val="right"/>
    </w:pPr>
    <w:rPr>
      <w:rFonts w:ascii="Times New Roman" w:hAnsi="Times New Roman" w:eastAsia="Calibri" w:cs="Times New Roman"/>
      <w:bCs/>
      <w:i/>
      <w:sz w:val="18"/>
      <w:szCs w:val="18"/>
      <w:lang w:eastAsia="ru-RU"/>
    </w:rPr>
  </w:style>
  <w:style w:type="paragraph" w:styleId="16">
    <w:name w:val="footnote text"/>
    <w:basedOn w:val="1"/>
    <w:link w:val="29"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val="zh-CN" w:eastAsia="zh-CN"/>
    </w:rPr>
  </w:style>
  <w:style w:type="table" w:styleId="17">
    <w:name w:val="Table Grid"/>
    <w:basedOn w:val="12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11"/>
    <w:link w:val="2"/>
    <w:uiPriority w:val="9"/>
    <w:rPr>
      <w:rFonts w:ascii="Cambria" w:hAnsi="Cambria" w:eastAsia="SimSun" w:cs="Times New Roman"/>
      <w:b/>
      <w:bCs/>
      <w:sz w:val="28"/>
      <w:szCs w:val="28"/>
      <w:lang w:eastAsia="ru-RU"/>
    </w:rPr>
  </w:style>
  <w:style w:type="character" w:customStyle="1" w:styleId="19">
    <w:name w:val="Заголовок 2 Знак"/>
    <w:basedOn w:val="11"/>
    <w:link w:val="3"/>
    <w:qFormat/>
    <w:uiPriority w:val="9"/>
    <w:rPr>
      <w:rFonts w:ascii="Cambria" w:hAnsi="Cambria" w:eastAsia="SimSun" w:cs="Times New Roman"/>
      <w:color w:val="365F91"/>
      <w:sz w:val="26"/>
      <w:szCs w:val="26"/>
      <w:lang w:eastAsia="ru-RU"/>
    </w:rPr>
  </w:style>
  <w:style w:type="character" w:customStyle="1" w:styleId="20">
    <w:name w:val="Заголовок 3 Знак"/>
    <w:basedOn w:val="11"/>
    <w:link w:val="4"/>
    <w:uiPriority w:val="9"/>
    <w:rPr>
      <w:rFonts w:ascii="Cambria" w:hAnsi="Cambria" w:eastAsia="SimSun" w:cs="Times New Roman"/>
      <w:b/>
      <w:bCs/>
      <w:sz w:val="28"/>
      <w:szCs w:val="24"/>
      <w:lang w:eastAsia="ru-RU"/>
    </w:rPr>
  </w:style>
  <w:style w:type="character" w:customStyle="1" w:styleId="21">
    <w:name w:val="Заголовок 4 Знак"/>
    <w:basedOn w:val="11"/>
    <w:link w:val="5"/>
    <w:semiHidden/>
    <w:uiPriority w:val="9"/>
    <w:rPr>
      <w:rFonts w:ascii="Cambria" w:hAnsi="Cambria" w:eastAsia="SimSun" w:cs="Times New Roman"/>
      <w:i/>
      <w:iCs/>
      <w:color w:val="365F91"/>
      <w:sz w:val="24"/>
      <w:szCs w:val="24"/>
      <w:lang w:eastAsia="ru-RU"/>
    </w:rPr>
  </w:style>
  <w:style w:type="character" w:customStyle="1" w:styleId="22">
    <w:name w:val="Заголовок 5 Знак"/>
    <w:basedOn w:val="11"/>
    <w:link w:val="6"/>
    <w:semiHidden/>
    <w:uiPriority w:val="9"/>
    <w:rPr>
      <w:rFonts w:ascii="Cambria" w:hAnsi="Cambria" w:eastAsia="SimSun" w:cs="Times New Roman"/>
      <w:color w:val="365F91"/>
      <w:sz w:val="24"/>
      <w:szCs w:val="24"/>
      <w:lang w:eastAsia="ru-RU"/>
    </w:rPr>
  </w:style>
  <w:style w:type="character" w:customStyle="1" w:styleId="23">
    <w:name w:val="Заголовок 6 Знак"/>
    <w:basedOn w:val="11"/>
    <w:link w:val="7"/>
    <w:semiHidden/>
    <w:uiPriority w:val="9"/>
    <w:rPr>
      <w:rFonts w:ascii="Cambria" w:hAnsi="Cambria" w:eastAsia="SimSun" w:cs="Times New Roman"/>
      <w:color w:val="243F60"/>
      <w:sz w:val="24"/>
      <w:szCs w:val="24"/>
      <w:lang w:eastAsia="ru-RU"/>
    </w:rPr>
  </w:style>
  <w:style w:type="character" w:customStyle="1" w:styleId="24">
    <w:name w:val="Заголовок 7 Знак"/>
    <w:basedOn w:val="11"/>
    <w:link w:val="8"/>
    <w:semiHidden/>
    <w:qFormat/>
    <w:uiPriority w:val="9"/>
    <w:rPr>
      <w:rFonts w:ascii="Cambria" w:hAnsi="Cambria" w:eastAsia="SimSun" w:cs="Times New Roman"/>
      <w:i/>
      <w:iCs/>
      <w:color w:val="243F60"/>
      <w:sz w:val="24"/>
      <w:szCs w:val="24"/>
      <w:lang w:eastAsia="ru-RU"/>
    </w:rPr>
  </w:style>
  <w:style w:type="character" w:customStyle="1" w:styleId="25">
    <w:name w:val="Заголовок 8 Знак"/>
    <w:basedOn w:val="11"/>
    <w:link w:val="9"/>
    <w:semiHidden/>
    <w:uiPriority w:val="9"/>
    <w:rPr>
      <w:rFonts w:ascii="Cambria" w:hAnsi="Cambria" w:eastAsia="SimSun" w:cs="Times New Roman"/>
      <w:color w:val="272727"/>
      <w:sz w:val="21"/>
      <w:szCs w:val="21"/>
      <w:lang w:eastAsia="ru-RU"/>
    </w:rPr>
  </w:style>
  <w:style w:type="character" w:customStyle="1" w:styleId="26">
    <w:name w:val="Заголовок 9 Знак"/>
    <w:basedOn w:val="11"/>
    <w:link w:val="10"/>
    <w:semiHidden/>
    <w:qFormat/>
    <w:uiPriority w:val="9"/>
    <w:rPr>
      <w:rFonts w:ascii="Cambria" w:hAnsi="Cambria" w:eastAsia="SimSun" w:cs="Times New Roman"/>
      <w:i/>
      <w:iCs/>
      <w:color w:val="272727"/>
      <w:sz w:val="21"/>
      <w:szCs w:val="21"/>
      <w:lang w:eastAsia="ru-RU"/>
    </w:rPr>
  </w:style>
  <w:style w:type="paragraph" w:styleId="2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28">
    <w:name w:val="Текст выноски Знак"/>
    <w:basedOn w:val="11"/>
    <w:link w:val="14"/>
    <w:semiHidden/>
    <w:uiPriority w:val="99"/>
    <w:rPr>
      <w:rFonts w:ascii="Segoe UI" w:hAnsi="Segoe UI" w:cs="Segoe UI"/>
      <w:sz w:val="18"/>
      <w:szCs w:val="18"/>
    </w:rPr>
  </w:style>
  <w:style w:type="character" w:customStyle="1" w:styleId="29">
    <w:name w:val="Текст сноски Знак"/>
    <w:basedOn w:val="11"/>
    <w:link w:val="16"/>
    <w:qFormat/>
    <w:uiPriority w:val="99"/>
    <w:rPr>
      <w:rFonts w:ascii="Calibri" w:hAnsi="Calibri" w:eastAsia="Calibri" w:cs="Times New Roman"/>
      <w:sz w:val="20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1480</Characters>
  <Lines>12</Lines>
  <Paragraphs>3</Paragraphs>
  <TotalTime>1</TotalTime>
  <ScaleCrop>false</ScaleCrop>
  <LinksUpToDate>false</LinksUpToDate>
  <CharactersWithSpaces>1736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2022-07-04T09:30:00Z</dcterms:created>
  <dc:creator>Власова Анна Викторовна</dc:creator>
  <cp:lastModifiedBy>Professional</cp:lastModifiedBy>
  <cp:lastPrinted>2020-07-17T14:02:00Z</cp:lastPrinted>
  <dcterms:modified xsi:type="dcterms:W3CDTF">2022-07-05T18:33:52Z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2318DEF4000640A49578B756F338A204</vt:lpwstr>
  </property>
</Properties>
</file>